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8B" w:rsidRDefault="00C36A8B" w:rsidP="00D60406">
      <w:pPr>
        <w:spacing w:before="100" w:beforeAutospacing="1" w:after="100" w:afterAutospacing="1"/>
        <w:outlineLvl w:val="1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noProof/>
          <w:sz w:val="36"/>
          <w:szCs w:val="36"/>
        </w:rPr>
        <w:drawing>
          <wp:inline distT="0" distB="0" distL="0" distR="0">
            <wp:extent cx="1318260" cy="565857"/>
            <wp:effectExtent l="0" t="0" r="0" b="5715"/>
            <wp:docPr id="1" name="Image 1" descr="U:\SAF\ADM-FINANCES-COM\Communication\AFO\Logos\Département\Logo sans Isère-fr - bichromie pantone 293 - 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SAF\ADM-FINANCES-COM\Communication\AFO\Logos\Département\Logo sans Isère-fr - bichromie pantone 293 - 11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108" cy="568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A8B" w:rsidRDefault="00C36A8B" w:rsidP="00D60406">
      <w:pPr>
        <w:spacing w:before="100" w:beforeAutospacing="1" w:after="100" w:afterAutospacing="1"/>
        <w:outlineLvl w:val="1"/>
        <w:rPr>
          <w:rFonts w:ascii="Times New Roman" w:hAnsi="Times New Roman"/>
          <w:b/>
          <w:bCs/>
          <w:sz w:val="36"/>
          <w:szCs w:val="36"/>
        </w:rPr>
      </w:pPr>
    </w:p>
    <w:p w:rsidR="00D60406" w:rsidRPr="003863EF" w:rsidRDefault="00D60406" w:rsidP="00D60406">
      <w:pPr>
        <w:spacing w:before="100" w:beforeAutospacing="1" w:after="100" w:afterAutospacing="1"/>
        <w:outlineLvl w:val="1"/>
        <w:rPr>
          <w:rFonts w:cs="Arial"/>
          <w:b/>
          <w:bCs/>
          <w:szCs w:val="22"/>
        </w:rPr>
      </w:pPr>
      <w:r w:rsidRPr="003863EF">
        <w:rPr>
          <w:rFonts w:cs="Arial"/>
          <w:b/>
          <w:bCs/>
          <w:szCs w:val="22"/>
        </w:rPr>
        <w:t xml:space="preserve">Aide </w:t>
      </w:r>
      <w:r w:rsidR="000A2F44">
        <w:rPr>
          <w:rFonts w:cs="Arial"/>
          <w:b/>
          <w:bCs/>
          <w:szCs w:val="22"/>
        </w:rPr>
        <w:t>aux investissements dans les exploitations d’élevage</w:t>
      </w:r>
    </w:p>
    <w:p w:rsidR="00D60406" w:rsidRPr="003863EF" w:rsidRDefault="00D60406" w:rsidP="00D60406">
      <w:pPr>
        <w:spacing w:before="100" w:beforeAutospacing="1" w:after="100" w:afterAutospacing="1"/>
        <w:outlineLvl w:val="2"/>
        <w:rPr>
          <w:rFonts w:cs="Arial"/>
          <w:b/>
          <w:bCs/>
          <w:szCs w:val="22"/>
        </w:rPr>
      </w:pPr>
    </w:p>
    <w:p w:rsidR="00D60406" w:rsidRPr="003863EF" w:rsidRDefault="00D60406" w:rsidP="00D60406">
      <w:pPr>
        <w:spacing w:before="100" w:beforeAutospacing="1" w:after="100" w:afterAutospacing="1"/>
        <w:outlineLvl w:val="2"/>
        <w:rPr>
          <w:rFonts w:cs="Arial"/>
          <w:b/>
          <w:bCs/>
          <w:szCs w:val="22"/>
        </w:rPr>
      </w:pPr>
      <w:r w:rsidRPr="003863EF">
        <w:rPr>
          <w:rFonts w:cs="Arial"/>
          <w:b/>
          <w:bCs/>
          <w:szCs w:val="22"/>
        </w:rPr>
        <w:t>Pour qui ?</w:t>
      </w:r>
    </w:p>
    <w:p w:rsidR="00D60406" w:rsidRPr="003863EF" w:rsidRDefault="00D60406" w:rsidP="009330C0">
      <w:pPr>
        <w:spacing w:before="100" w:beforeAutospacing="1" w:after="100" w:afterAutospacing="1"/>
        <w:jc w:val="both"/>
        <w:rPr>
          <w:rFonts w:cs="Arial"/>
          <w:szCs w:val="22"/>
        </w:rPr>
      </w:pPr>
      <w:r w:rsidRPr="003863EF">
        <w:rPr>
          <w:rFonts w:cs="Arial"/>
          <w:szCs w:val="22"/>
        </w:rPr>
        <w:t xml:space="preserve">Agriculteurs isérois des filières bovine, ovine et caprine quel que soit le mode de commercialisation de leurs animaux ainsi </w:t>
      </w:r>
      <w:r w:rsidR="004020C1" w:rsidRPr="003863EF">
        <w:rPr>
          <w:rFonts w:cs="Arial"/>
          <w:szCs w:val="22"/>
        </w:rPr>
        <w:t>que filière avicole dans le cas d’élevage respectant les modes de production suivants : plein air, signe de qualité (label rouge, bio…) et/ou si la commercialisation des volailles, des œufs est réalisée en circuits courts et de proximité.</w:t>
      </w:r>
    </w:p>
    <w:p w:rsidR="00197C3C" w:rsidRDefault="00197C3C" w:rsidP="009330C0">
      <w:pPr>
        <w:spacing w:before="100" w:beforeAutospacing="1" w:after="100" w:afterAutospacing="1"/>
        <w:jc w:val="both"/>
        <w:outlineLvl w:val="2"/>
        <w:rPr>
          <w:rFonts w:cs="Arial"/>
          <w:b/>
          <w:bCs/>
          <w:szCs w:val="22"/>
        </w:rPr>
      </w:pPr>
    </w:p>
    <w:p w:rsidR="00D60406" w:rsidRPr="003863EF" w:rsidRDefault="00D60406" w:rsidP="009330C0">
      <w:pPr>
        <w:spacing w:before="100" w:beforeAutospacing="1" w:after="100" w:afterAutospacing="1"/>
        <w:jc w:val="both"/>
        <w:outlineLvl w:val="2"/>
        <w:rPr>
          <w:rFonts w:cs="Arial"/>
          <w:b/>
          <w:bCs/>
          <w:szCs w:val="22"/>
        </w:rPr>
      </w:pPr>
      <w:r w:rsidRPr="003863EF">
        <w:rPr>
          <w:rFonts w:cs="Arial"/>
          <w:b/>
          <w:bCs/>
          <w:szCs w:val="22"/>
        </w:rPr>
        <w:t>Pour quoi ?</w:t>
      </w:r>
    </w:p>
    <w:p w:rsidR="00D60406" w:rsidRPr="003863EF" w:rsidRDefault="00D60406" w:rsidP="009330C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cs="Arial"/>
          <w:szCs w:val="22"/>
        </w:rPr>
      </w:pPr>
      <w:r w:rsidRPr="003863EF">
        <w:rPr>
          <w:rFonts w:cs="Arial"/>
          <w:szCs w:val="22"/>
        </w:rPr>
        <w:t>Investissements productifs individuel</w:t>
      </w:r>
      <w:r w:rsidR="000A2F44">
        <w:rPr>
          <w:rFonts w:cs="Arial"/>
          <w:szCs w:val="22"/>
        </w:rPr>
        <w:t xml:space="preserve">s pour les activités d’élevage : </w:t>
      </w:r>
      <w:r w:rsidRPr="003863EF">
        <w:rPr>
          <w:rFonts w:cs="Arial"/>
          <w:szCs w:val="22"/>
        </w:rPr>
        <w:t>bâtimen</w:t>
      </w:r>
      <w:r w:rsidR="000A2F44">
        <w:rPr>
          <w:rFonts w:cs="Arial"/>
          <w:szCs w:val="22"/>
        </w:rPr>
        <w:t>ts, aménagements et équipements, mécanisation en zone de montagne.</w:t>
      </w:r>
    </w:p>
    <w:p w:rsidR="00D60406" w:rsidRPr="003863EF" w:rsidRDefault="00D60406" w:rsidP="009330C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cs="Arial"/>
          <w:szCs w:val="22"/>
        </w:rPr>
      </w:pPr>
      <w:r w:rsidRPr="003863EF">
        <w:rPr>
          <w:rFonts w:cs="Arial"/>
          <w:szCs w:val="22"/>
        </w:rPr>
        <w:t>Conditions d’éligibilité identiques à celles de la mesure 4.11 du plan de développement rural (PDR).</w:t>
      </w:r>
    </w:p>
    <w:p w:rsidR="00D60406" w:rsidRPr="003863EF" w:rsidRDefault="00D60406" w:rsidP="009330C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cs="Arial"/>
          <w:szCs w:val="22"/>
        </w:rPr>
      </w:pPr>
      <w:r w:rsidRPr="003863EF">
        <w:rPr>
          <w:rFonts w:cs="Arial"/>
          <w:szCs w:val="22"/>
        </w:rPr>
        <w:t xml:space="preserve">Montant d’investissement </w:t>
      </w:r>
      <w:proofErr w:type="spellStart"/>
      <w:r w:rsidRPr="003863EF">
        <w:rPr>
          <w:rFonts w:cs="Arial"/>
          <w:szCs w:val="22"/>
        </w:rPr>
        <w:t>subventionnable</w:t>
      </w:r>
      <w:proofErr w:type="spellEnd"/>
      <w:r w:rsidRPr="003863EF">
        <w:rPr>
          <w:rFonts w:cs="Arial"/>
          <w:szCs w:val="22"/>
        </w:rPr>
        <w:t xml:space="preserve"> et taux d’aide sont fonction de la nature des projets</w:t>
      </w:r>
      <w:r w:rsidR="00764ACA" w:rsidRPr="003863EF">
        <w:rPr>
          <w:rFonts w:cs="Arial"/>
          <w:szCs w:val="22"/>
        </w:rPr>
        <w:t xml:space="preserve"> (logement des animaux, stockage du fourrage</w:t>
      </w:r>
      <w:r w:rsidR="000A2F44">
        <w:rPr>
          <w:rFonts w:cs="Arial"/>
          <w:szCs w:val="22"/>
        </w:rPr>
        <w:t>, mécanisation</w:t>
      </w:r>
      <w:r w:rsidR="00764ACA" w:rsidRPr="003863EF">
        <w:rPr>
          <w:rFonts w:cs="Arial"/>
          <w:szCs w:val="22"/>
        </w:rPr>
        <w:t>…)</w:t>
      </w:r>
      <w:r w:rsidRPr="003863EF">
        <w:rPr>
          <w:rFonts w:cs="Arial"/>
          <w:szCs w:val="22"/>
        </w:rPr>
        <w:t>.</w:t>
      </w:r>
    </w:p>
    <w:p w:rsidR="00D60406" w:rsidRPr="003863EF" w:rsidRDefault="00D60406" w:rsidP="009330C0">
      <w:pPr>
        <w:spacing w:before="100" w:beforeAutospacing="1" w:after="100" w:afterAutospacing="1"/>
        <w:jc w:val="both"/>
        <w:rPr>
          <w:rFonts w:cs="Arial"/>
          <w:szCs w:val="22"/>
        </w:rPr>
      </w:pPr>
      <w:r w:rsidRPr="003863EF">
        <w:rPr>
          <w:rFonts w:cs="Arial"/>
          <w:szCs w:val="22"/>
        </w:rPr>
        <w:t> </w:t>
      </w:r>
    </w:p>
    <w:p w:rsidR="00D60406" w:rsidRPr="003863EF" w:rsidRDefault="00D60406" w:rsidP="009330C0">
      <w:pPr>
        <w:spacing w:before="100" w:beforeAutospacing="1" w:after="100" w:afterAutospacing="1"/>
        <w:jc w:val="both"/>
        <w:outlineLvl w:val="2"/>
        <w:rPr>
          <w:rFonts w:cs="Arial"/>
          <w:b/>
          <w:bCs/>
          <w:szCs w:val="22"/>
        </w:rPr>
      </w:pPr>
      <w:r w:rsidRPr="003863EF">
        <w:rPr>
          <w:rFonts w:cs="Arial"/>
          <w:b/>
          <w:bCs/>
          <w:szCs w:val="22"/>
        </w:rPr>
        <w:t>Comment procéder ?</w:t>
      </w:r>
    </w:p>
    <w:p w:rsidR="00D60406" w:rsidRPr="003863EF" w:rsidRDefault="00D60406" w:rsidP="009330C0">
      <w:pPr>
        <w:spacing w:before="100" w:beforeAutospacing="1" w:after="100" w:afterAutospacing="1"/>
        <w:jc w:val="both"/>
        <w:rPr>
          <w:rFonts w:cs="Arial"/>
          <w:szCs w:val="22"/>
        </w:rPr>
      </w:pPr>
      <w:r w:rsidRPr="003863EF">
        <w:rPr>
          <w:rFonts w:cs="Arial"/>
          <w:szCs w:val="22"/>
        </w:rPr>
        <w:t>Dépôt de la demande de subvention auprès de la Direction départementale des territoires de l’Isère (DDT) guichet unique.</w:t>
      </w:r>
    </w:p>
    <w:p w:rsidR="00D60406" w:rsidRPr="003863EF" w:rsidRDefault="00D60406" w:rsidP="009330C0">
      <w:pPr>
        <w:spacing w:before="100" w:beforeAutospacing="1" w:after="100" w:afterAutospacing="1"/>
        <w:jc w:val="both"/>
        <w:rPr>
          <w:rFonts w:cs="Arial"/>
          <w:szCs w:val="22"/>
        </w:rPr>
      </w:pPr>
      <w:r w:rsidRPr="003863EF">
        <w:rPr>
          <w:rFonts w:cs="Arial"/>
          <w:szCs w:val="22"/>
        </w:rPr>
        <w:t> </w:t>
      </w:r>
    </w:p>
    <w:p w:rsidR="00D60406" w:rsidRPr="003863EF" w:rsidRDefault="00D60406" w:rsidP="009330C0">
      <w:pPr>
        <w:spacing w:before="100" w:beforeAutospacing="1" w:after="100" w:afterAutospacing="1"/>
        <w:jc w:val="both"/>
        <w:outlineLvl w:val="2"/>
        <w:rPr>
          <w:rFonts w:cs="Arial"/>
          <w:b/>
          <w:bCs/>
          <w:szCs w:val="22"/>
        </w:rPr>
      </w:pPr>
      <w:r w:rsidRPr="003863EF">
        <w:rPr>
          <w:rFonts w:cs="Arial"/>
          <w:b/>
          <w:bCs/>
          <w:szCs w:val="22"/>
        </w:rPr>
        <w:t>Documents à télécharger</w:t>
      </w:r>
      <w:r w:rsidR="007E7EEF" w:rsidRPr="003863EF">
        <w:rPr>
          <w:rFonts w:cs="Arial"/>
          <w:b/>
          <w:bCs/>
          <w:szCs w:val="22"/>
        </w:rPr>
        <w:t xml:space="preserve"> </w:t>
      </w:r>
    </w:p>
    <w:p w:rsidR="00D60406" w:rsidRPr="003863EF" w:rsidRDefault="00D60406" w:rsidP="009330C0">
      <w:pPr>
        <w:spacing w:before="100" w:beforeAutospacing="1" w:after="100" w:afterAutospacing="1"/>
        <w:jc w:val="both"/>
        <w:rPr>
          <w:rFonts w:cs="Arial"/>
          <w:szCs w:val="22"/>
        </w:rPr>
      </w:pPr>
      <w:r w:rsidRPr="003863EF">
        <w:rPr>
          <w:rFonts w:cs="Arial"/>
          <w:szCs w:val="22"/>
        </w:rPr>
        <w:t>Appel</w:t>
      </w:r>
      <w:r w:rsidR="00197C3C">
        <w:rPr>
          <w:rFonts w:cs="Arial"/>
          <w:szCs w:val="22"/>
        </w:rPr>
        <w:t>s</w:t>
      </w:r>
      <w:r w:rsidRPr="003863EF">
        <w:rPr>
          <w:rFonts w:cs="Arial"/>
          <w:szCs w:val="22"/>
        </w:rPr>
        <w:t xml:space="preserve"> à candidatures </w:t>
      </w:r>
      <w:r w:rsidR="00197C3C">
        <w:rPr>
          <w:rFonts w:cs="Arial"/>
          <w:szCs w:val="22"/>
        </w:rPr>
        <w:t xml:space="preserve">4.11 </w:t>
      </w:r>
      <w:r w:rsidR="00E82E37" w:rsidRPr="003863EF">
        <w:rPr>
          <w:rFonts w:cs="Arial"/>
          <w:szCs w:val="22"/>
        </w:rPr>
        <w:t>et formul</w:t>
      </w:r>
      <w:r w:rsidR="00197C3C">
        <w:rPr>
          <w:rFonts w:cs="Arial"/>
          <w:szCs w:val="22"/>
        </w:rPr>
        <w:t>aires de demande de subvention « B</w:t>
      </w:r>
      <w:r w:rsidR="000A2F44">
        <w:rPr>
          <w:rFonts w:cs="Arial"/>
          <w:szCs w:val="22"/>
        </w:rPr>
        <w:t>âtiment</w:t>
      </w:r>
      <w:r w:rsidR="00197C3C">
        <w:rPr>
          <w:rFonts w:cs="Arial"/>
          <w:szCs w:val="22"/>
        </w:rPr>
        <w:t>s</w:t>
      </w:r>
      <w:r w:rsidR="00E82E37" w:rsidRPr="003863EF">
        <w:rPr>
          <w:rFonts w:cs="Arial"/>
          <w:szCs w:val="22"/>
        </w:rPr>
        <w:t xml:space="preserve">» </w:t>
      </w:r>
      <w:r w:rsidR="00197C3C">
        <w:rPr>
          <w:rFonts w:cs="Arial"/>
          <w:szCs w:val="22"/>
        </w:rPr>
        <w:t>et</w:t>
      </w:r>
      <w:r w:rsidR="000A2F44">
        <w:rPr>
          <w:rFonts w:cs="Arial"/>
          <w:szCs w:val="22"/>
        </w:rPr>
        <w:t xml:space="preserve"> « Mécanisation » </w:t>
      </w:r>
      <w:r w:rsidRPr="003863EF">
        <w:rPr>
          <w:rFonts w:cs="Arial"/>
          <w:szCs w:val="22"/>
        </w:rPr>
        <w:t xml:space="preserve">sur </w:t>
      </w:r>
      <w:hyperlink r:id="rId9" w:tgtFrame="_blank" w:tooltip="Site de la Région Auvergne-Rhône-Alpes et l'Europe (nouvelle fenêtre)" w:history="1">
        <w:r w:rsidRPr="003863EF">
          <w:rPr>
            <w:rFonts w:cs="Arial"/>
            <w:color w:val="0000FF"/>
            <w:szCs w:val="22"/>
            <w:u w:val="single"/>
          </w:rPr>
          <w:t>https://www.europe-en-auvergnerhonealpes.eu.</w:t>
        </w:r>
      </w:hyperlink>
    </w:p>
    <w:p w:rsidR="00D60406" w:rsidRPr="00D60406" w:rsidRDefault="00D60406" w:rsidP="009330C0">
      <w:pPr>
        <w:spacing w:before="100" w:beforeAutospacing="1" w:after="100" w:afterAutospacing="1"/>
        <w:jc w:val="both"/>
        <w:rPr>
          <w:rFonts w:ascii="Times New Roman" w:hAnsi="Times New Roman"/>
          <w:sz w:val="24"/>
        </w:rPr>
      </w:pPr>
      <w:r w:rsidRPr="00D60406">
        <w:rPr>
          <w:rFonts w:ascii="Times New Roman" w:hAnsi="Times New Roman"/>
          <w:sz w:val="24"/>
        </w:rPr>
        <w:t> </w:t>
      </w:r>
    </w:p>
    <w:p w:rsidR="00095312" w:rsidRDefault="00095312"/>
    <w:sectPr w:rsidR="00095312" w:rsidSect="00657F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02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A8B" w:rsidRDefault="00C36A8B" w:rsidP="00C36A8B">
      <w:r>
        <w:separator/>
      </w:r>
    </w:p>
  </w:endnote>
  <w:endnote w:type="continuationSeparator" w:id="0">
    <w:p w:rsidR="00C36A8B" w:rsidRDefault="00C36A8B" w:rsidP="00C36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142" w:rsidRDefault="00B5614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A8B" w:rsidRDefault="00C36A8B">
    <w:pPr>
      <w:pStyle w:val="Pieddepag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142" w:rsidRDefault="00B561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A8B" w:rsidRDefault="00C36A8B" w:rsidP="00C36A8B">
      <w:r>
        <w:separator/>
      </w:r>
    </w:p>
  </w:footnote>
  <w:footnote w:type="continuationSeparator" w:id="0">
    <w:p w:rsidR="00C36A8B" w:rsidRDefault="00C36A8B" w:rsidP="00C36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142" w:rsidRDefault="00B5614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142" w:rsidRDefault="00B5614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142" w:rsidRDefault="00B5614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97D16"/>
    <w:multiLevelType w:val="multilevel"/>
    <w:tmpl w:val="FAC29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06"/>
    <w:rsid w:val="00055027"/>
    <w:rsid w:val="00095312"/>
    <w:rsid w:val="000A2F44"/>
    <w:rsid w:val="00197C3C"/>
    <w:rsid w:val="003863EF"/>
    <w:rsid w:val="004020C1"/>
    <w:rsid w:val="00657FF9"/>
    <w:rsid w:val="00764ACA"/>
    <w:rsid w:val="007E7EEF"/>
    <w:rsid w:val="009330C0"/>
    <w:rsid w:val="00B56142"/>
    <w:rsid w:val="00C36A8B"/>
    <w:rsid w:val="00C662A0"/>
    <w:rsid w:val="00D60406"/>
    <w:rsid w:val="00E8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E7EE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36A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36A8B"/>
  </w:style>
  <w:style w:type="paragraph" w:styleId="Pieddepage">
    <w:name w:val="footer"/>
    <w:basedOn w:val="Normal"/>
    <w:link w:val="PieddepageCar"/>
    <w:uiPriority w:val="99"/>
    <w:unhideWhenUsed/>
    <w:rsid w:val="00C36A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6A8B"/>
  </w:style>
  <w:style w:type="paragraph" w:styleId="Textedebulles">
    <w:name w:val="Balloon Text"/>
    <w:basedOn w:val="Normal"/>
    <w:link w:val="TextedebullesCar"/>
    <w:uiPriority w:val="99"/>
    <w:semiHidden/>
    <w:unhideWhenUsed/>
    <w:rsid w:val="00C36A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6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E7EE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36A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36A8B"/>
  </w:style>
  <w:style w:type="paragraph" w:styleId="Pieddepage">
    <w:name w:val="footer"/>
    <w:basedOn w:val="Normal"/>
    <w:link w:val="PieddepageCar"/>
    <w:uiPriority w:val="99"/>
    <w:unhideWhenUsed/>
    <w:rsid w:val="00C36A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6A8B"/>
  </w:style>
  <w:style w:type="paragraph" w:styleId="Textedebulles">
    <w:name w:val="Balloon Text"/>
    <w:basedOn w:val="Normal"/>
    <w:link w:val="TextedebullesCar"/>
    <w:uiPriority w:val="99"/>
    <w:semiHidden/>
    <w:unhideWhenUsed/>
    <w:rsid w:val="00C36A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6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3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6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23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2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87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50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884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706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203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422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091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703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505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874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6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4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2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0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92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94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79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936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109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5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938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886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0577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727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224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urope-en-auvergnerhonealpes.e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 l'Isère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imprimantes</dc:creator>
  <cp:lastModifiedBy>Bayle Coralie</cp:lastModifiedBy>
  <cp:revision>5</cp:revision>
  <dcterms:created xsi:type="dcterms:W3CDTF">2021-04-26T14:14:00Z</dcterms:created>
  <dcterms:modified xsi:type="dcterms:W3CDTF">2021-05-06T09:04:00Z</dcterms:modified>
</cp:coreProperties>
</file>